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7EECA" w14:textId="240DD6A9" w:rsidR="00AF3C75" w:rsidRP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i/>
          <w:iCs/>
          <w:color w:val="FF0000"/>
          <w:sz w:val="36"/>
          <w:szCs w:val="44"/>
          <w:bdr w:val="none" w:sz="0" w:space="0" w:color="auto" w:frame="1"/>
        </w:rPr>
      </w:pPr>
      <w:r w:rsidRPr="00AF3C75">
        <w:rPr>
          <w:rFonts w:ascii="inherit" w:hAnsi="inherit" w:cs="Calibri"/>
          <w:b/>
          <w:bCs/>
          <w:i/>
          <w:iCs/>
          <w:color w:val="FF0000"/>
          <w:sz w:val="36"/>
          <w:szCs w:val="44"/>
          <w:bdr w:val="none" w:sz="0" w:space="0" w:color="auto" w:frame="1"/>
        </w:rPr>
        <w:t>Youth Link Social Prescribing Service for Young People</w:t>
      </w:r>
    </w:p>
    <w:p w14:paraId="41F0E6E3" w14:textId="77777777" w:rsidR="00AF3C75" w:rsidRP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8"/>
        </w:rPr>
      </w:pPr>
    </w:p>
    <w:p w14:paraId="224863E0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</w:pPr>
    </w:p>
    <w:p w14:paraId="11E14D4B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</w:pPr>
    </w:p>
    <w:p w14:paraId="45D0B37E" w14:textId="4E2C3B07" w:rsidR="00AF3C75" w:rsidRP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8"/>
        </w:rPr>
      </w:pPr>
      <w:r w:rsidRPr="00AF3C75"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  <w:t>Referral Criteria:  </w:t>
      </w:r>
    </w:p>
    <w:p w14:paraId="7282C921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Aged 10–24.</w:t>
      </w:r>
    </w:p>
    <w:p w14:paraId="1E6AE775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Registered with a GP in Watford/Three Rivers/Hertsmere/Dacorum/St Albans.</w:t>
      </w:r>
    </w:p>
    <w:p w14:paraId="063E3FB6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Gives consent/permission to accessing the service and other services in the community.</w:t>
      </w:r>
    </w:p>
    <w:p w14:paraId="1D1ED22E" w14:textId="51D675F8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Has low to moderate physical and mental health needs or special educational needs and disabilities.</w:t>
      </w:r>
    </w:p>
    <w:p w14:paraId="2B788D54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43344A0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</w:pPr>
    </w:p>
    <w:p w14:paraId="4271F6DE" w14:textId="0B5EF03E" w:rsidR="00AF3C75" w:rsidRP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8"/>
        </w:rPr>
      </w:pPr>
      <w:r w:rsidRPr="00AF3C75"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  <w:t>Programme Aim</w:t>
      </w:r>
      <w:r w:rsidRPr="00AF3C75">
        <w:rPr>
          <w:rFonts w:ascii="Calibri" w:hAnsi="Calibri" w:cs="Calibri"/>
          <w:color w:val="201F1E"/>
          <w:sz w:val="28"/>
          <w:szCs w:val="28"/>
        </w:rPr>
        <w:t>:  </w:t>
      </w:r>
    </w:p>
    <w:p w14:paraId="2918796B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Youth Link supports young people with their mental, physical and emotional wellbeing.</w:t>
      </w:r>
    </w:p>
    <w:p w14:paraId="2AF6BE63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Youth Link works with local community services who provide safe reliable care.</w:t>
      </w:r>
    </w:p>
    <w:p w14:paraId="56F29E80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Youth Link looks at building support networks and trustworthy relationships.</w:t>
      </w:r>
    </w:p>
    <w:p w14:paraId="34B779BB" w14:textId="4AD28803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Youth Link creates a dedicated action plan, which helps young people to manage situations and create supportive connections.</w:t>
      </w:r>
    </w:p>
    <w:p w14:paraId="09B8B349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40A95DB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</w:pPr>
    </w:p>
    <w:p w14:paraId="7DC5BD9E" w14:textId="4DDCA09D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F3C75"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  <w:t xml:space="preserve">Examples of support Youth Link can </w:t>
      </w:r>
      <w:proofErr w:type="gramStart"/>
      <w:r w:rsidRPr="00AF3C75"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  <w:t>offer:</w:t>
      </w:r>
      <w:proofErr w:type="gramEnd"/>
      <w:r w:rsidRPr="00AF3C75">
        <w:rPr>
          <w:rFonts w:ascii="Calibri" w:hAnsi="Calibri" w:cs="Calibri"/>
          <w:color w:val="FF0000"/>
          <w:sz w:val="28"/>
          <w:szCs w:val="28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</w:rPr>
        <w:t>stopping smoking, difficulty in managing emotions, building friendships, weight management, staying active, struggling with carer responsibilities and more</w:t>
      </w:r>
    </w:p>
    <w:p w14:paraId="7EF33825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75CEE23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</w:pPr>
    </w:p>
    <w:p w14:paraId="26084991" w14:textId="4523BED6" w:rsidR="00AF3C75" w:rsidRP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8"/>
        </w:rPr>
      </w:pPr>
      <w:r w:rsidRPr="00AF3C75"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  <w:t>What Does Each Young Person Receive?</w:t>
      </w:r>
    </w:p>
    <w:p w14:paraId="26FAFA32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• A meeting where a dedicated Link Action Plan is created, which is suited to the young person’s needs.</w:t>
      </w:r>
    </w:p>
    <w:p w14:paraId="055D24B0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• Guidance and tailored mentoring, and access to relevant community provisions.</w:t>
      </w:r>
    </w:p>
    <w:p w14:paraId="61552337" w14:textId="53BDCFC9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• Contact points at 2 weeks, 1 month, and 3, 4 and 6 months, with calls and check-ins.</w:t>
      </w:r>
    </w:p>
    <w:p w14:paraId="33D94509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2AD34E5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</w:pPr>
    </w:p>
    <w:p w14:paraId="1A34E66D" w14:textId="132878C1" w:rsidR="00AF3C75" w:rsidRP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8"/>
        </w:rPr>
      </w:pPr>
      <w:r w:rsidRPr="00AF3C75"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</w:rPr>
        <w:t>How to Refer:</w:t>
      </w:r>
    </w:p>
    <w:p w14:paraId="7A789738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</w:rPr>
        <w:t>Self Referral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Go to 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www.watfordfccsetrust.com/project/youthlink</w:t>
        </w:r>
      </w:hyperlink>
      <w:r>
        <w:rPr>
          <w:rFonts w:ascii="Calibri" w:hAnsi="Calibri" w:cs="Calibri"/>
          <w:color w:val="201F1E"/>
          <w:sz w:val="22"/>
          <w:szCs w:val="22"/>
        </w:rPr>
        <w:t> and download and fill out the editable PDF and send to Stephen.</w:t>
      </w:r>
    </w:p>
    <w:p w14:paraId="7F4E4550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Practitioner Referral:</w:t>
      </w:r>
      <w:r>
        <w:rPr>
          <w:rFonts w:ascii="Calibri" w:hAnsi="Calibri" w:cs="Calibri"/>
          <w:color w:val="201F1E"/>
          <w:sz w:val="22"/>
          <w:szCs w:val="22"/>
        </w:rPr>
        <w:t> Search ‘Youth Link’ on DSX or contact Stephen.</w:t>
      </w:r>
    </w:p>
    <w:p w14:paraId="78C60592" w14:textId="77777777" w:rsidR="00AF3C75" w:rsidRDefault="00AF3C75" w:rsidP="00AF3C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For more information, contact: Stephen Ware 07510 927 143 / </w:t>
      </w: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Stephen.ware@watfordfc.com</w:t>
        </w:r>
      </w:hyperlink>
      <w:r>
        <w:rPr>
          <w:rFonts w:ascii="Calibri" w:hAnsi="Calibri" w:cs="Calibri"/>
          <w:color w:val="201F1E"/>
          <w:sz w:val="22"/>
          <w:szCs w:val="22"/>
        </w:rPr>
        <w:t> / @nhs.net</w:t>
      </w:r>
    </w:p>
    <w:p w14:paraId="19114F17" w14:textId="77777777" w:rsidR="00EF487F" w:rsidRDefault="00AF3C75"/>
    <w:sectPr w:rsidR="00EF4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75"/>
    <w:rsid w:val="006661EE"/>
    <w:rsid w:val="00A35475"/>
    <w:rsid w:val="00A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2597"/>
  <w15:chartTrackingRefBased/>
  <w15:docId w15:val="{975CDFBA-FE4C-4AB3-8306-4A7ADC56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3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en.ware@watfordfc.com" TargetMode="External"/><Relationship Id="rId4" Type="http://schemas.openxmlformats.org/officeDocument/2006/relationships/hyperlink" Target="http://www.watfordfccsetrust.com/project/youth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Tibin (HERTFORDSHIRE PARTNERSHIP UNIVERSITY NHS FOUNDATION TRUST)</dc:creator>
  <cp:keywords/>
  <dc:description/>
  <cp:lastModifiedBy>THOMAS, Tibin (HERTFORDSHIRE PARTNERSHIP UNIVERSITY NHS FOUNDATION TRUST)</cp:lastModifiedBy>
  <cp:revision>1</cp:revision>
  <dcterms:created xsi:type="dcterms:W3CDTF">2021-10-22T06:21:00Z</dcterms:created>
  <dcterms:modified xsi:type="dcterms:W3CDTF">2021-10-22T06:22:00Z</dcterms:modified>
</cp:coreProperties>
</file>